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4C54" w:rsidRPr="00304C54" w:rsidRDefault="00304C54" w:rsidP="00304C54">
      <w:pPr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304C54"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2615565</wp:posOffset>
            </wp:positionH>
            <wp:positionV relativeFrom="paragraph">
              <wp:posOffset>-602615</wp:posOffset>
            </wp:positionV>
            <wp:extent cx="704850" cy="723900"/>
            <wp:effectExtent l="0" t="0" r="0" b="0"/>
            <wp:wrapSquare wrapText="bothSides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04C54" w:rsidRPr="00304C54" w:rsidRDefault="00304C54" w:rsidP="00304C54">
      <w:pPr>
        <w:jc w:val="center"/>
        <w:rPr>
          <w:rFonts w:ascii="Times New Roman" w:eastAsia="Times New Roman" w:hAnsi="Times New Roman" w:cs="Times New Roman"/>
          <w:b/>
          <w:w w:val="150"/>
          <w:sz w:val="18"/>
          <w:szCs w:val="18"/>
          <w:lang w:val="ru-RU" w:eastAsia="ru-RU"/>
        </w:rPr>
      </w:pPr>
      <w:r w:rsidRPr="00304C54">
        <w:rPr>
          <w:rFonts w:ascii="Times New Roman" w:eastAsia="Times New Roman" w:hAnsi="Times New Roman" w:cs="Times New Roman"/>
          <w:b/>
          <w:w w:val="150"/>
          <w:sz w:val="18"/>
          <w:szCs w:val="18"/>
          <w:lang w:val="ru-RU" w:eastAsia="ru-RU"/>
        </w:rPr>
        <w:t>АДМИНИСТРАЦИЯ МУНИЦИПАЛЬНОГО ОКРУГА ПЕРВОУРАЛЬСК</w:t>
      </w:r>
    </w:p>
    <w:p w:rsidR="00304C54" w:rsidRPr="00304C54" w:rsidRDefault="00304C54" w:rsidP="00304C54">
      <w:pPr>
        <w:jc w:val="center"/>
        <w:rPr>
          <w:rFonts w:ascii="Times New Roman" w:eastAsia="Times New Roman" w:hAnsi="Times New Roman" w:cs="Times New Roman"/>
          <w:b/>
          <w:w w:val="160"/>
          <w:sz w:val="36"/>
          <w:lang w:val="ru-RU" w:eastAsia="ru-RU"/>
        </w:rPr>
      </w:pPr>
      <w:r w:rsidRPr="00304C54">
        <w:rPr>
          <w:rFonts w:ascii="Times New Roman" w:eastAsia="Times New Roman" w:hAnsi="Times New Roman" w:cs="Times New Roman"/>
          <w:b/>
          <w:w w:val="160"/>
          <w:sz w:val="36"/>
          <w:lang w:val="ru-RU" w:eastAsia="ru-RU"/>
        </w:rPr>
        <w:t>ПОСТАНОВЛЕНИЕ</w:t>
      </w:r>
    </w:p>
    <w:p w:rsidR="00304C54" w:rsidRPr="00304C54" w:rsidRDefault="00304C54" w:rsidP="00304C54">
      <w:pPr>
        <w:jc w:val="center"/>
        <w:rPr>
          <w:rFonts w:ascii="Times New Roman" w:eastAsia="Times New Roman" w:hAnsi="Times New Roman" w:cs="Times New Roman"/>
          <w:b/>
          <w:w w:val="160"/>
          <w:sz w:val="6"/>
          <w:szCs w:val="6"/>
          <w:lang w:val="ru-RU" w:eastAsia="ru-RU"/>
        </w:rPr>
      </w:pPr>
    </w:p>
    <w:p w:rsidR="00304C54" w:rsidRPr="00304C54" w:rsidRDefault="00304C54" w:rsidP="00304C54">
      <w:pPr>
        <w:jc w:val="center"/>
        <w:rPr>
          <w:rFonts w:ascii="Times New Roman" w:eastAsia="Times New Roman" w:hAnsi="Times New Roman" w:cs="Times New Roman"/>
          <w:b/>
          <w:w w:val="160"/>
          <w:sz w:val="6"/>
          <w:szCs w:val="6"/>
          <w:lang w:val="ru-RU" w:eastAsia="ru-RU"/>
        </w:rPr>
      </w:pPr>
    </w:p>
    <w:p w:rsidR="00304C54" w:rsidRPr="00304C54" w:rsidRDefault="00304C54" w:rsidP="00304C54">
      <w:pPr>
        <w:jc w:val="center"/>
        <w:rPr>
          <w:rFonts w:ascii="Times New Roman" w:eastAsia="Times New Roman" w:hAnsi="Times New Roman" w:cs="Times New Roman"/>
          <w:b/>
          <w:w w:val="160"/>
          <w:sz w:val="6"/>
          <w:szCs w:val="6"/>
          <w:lang w:val="ru-RU" w:eastAsia="ru-RU"/>
        </w:rPr>
      </w:pPr>
      <w:r w:rsidRPr="00304C54">
        <w:rPr>
          <w:rFonts w:ascii="Times New Roman" w:eastAsia="Times New Roman" w:hAnsi="Times New Roman" w:cs="Times New Roman"/>
          <w:b/>
          <w:noProof/>
          <w:sz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C38A854" wp14:editId="249E9534">
                <wp:simplePos x="0" y="0"/>
                <wp:positionH relativeFrom="column">
                  <wp:posOffset>0</wp:posOffset>
                </wp:positionH>
                <wp:positionV relativeFrom="paragraph">
                  <wp:posOffset>22860</wp:posOffset>
                </wp:positionV>
                <wp:extent cx="6172200" cy="0"/>
                <wp:effectExtent l="28575" t="32385" r="28575" b="34290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722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.8pt" to="486pt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78L3HAIAADoEAAAOAAAAZHJzL2Uyb0RvYy54bWysU02P2jAQvVfqf7B8hxDK10aEVZVAL7SL&#10;tPQHGNsh1jq2ZRsCqvrfOzYJYttLVTUHZxzPvLw3b7x8vjQSnbl1Qqscp8MRRlxRzYQ65vj7fjNY&#10;YOQ8UYxIrXiOr9zh59XHD8vWZHysay0ZtwhAlMtak+Pae5MliaM1b4gbasMVHFbaNsTD1h4TZkkL&#10;6I1MxqPRLGm1ZcZqyp2Dr+XtEK8iflVx6l+qynGPZI6Bm4+rjeshrMlqSbKjJaYWtKNB/oFFQ4SC&#10;n96hSuIJOlnxB1QjqNVOV35IdZPoqhKURw2gJh39pua1JoZHLdAcZ+5tcv8Pln477ywSLMdjjBRp&#10;wKKtUByNQ2da4zJIKNTOBm30ol7NVtM3h5QuaqKOPDLcXw2UpaEieVcSNs4A/qH9qhnkkJPXsU2X&#10;yjYBEhqALtGN690NfvGIwsdZOh+DxRjR/iwhWV9orPNfuG5QCHIsgXMEJuet84EIyfqU8B+lN0LK&#10;aLZUqM3xdJ5OA3RjQLoH89/2dWeh01KwkB4KnT0eCmnRmYQBik/UCSePaVafFIvwNSds3cWeCHmL&#10;gY5UAQ/EAcEuuk3Ij6fR03qxXkwGk/FsPZiMynLweVNMBrNNOp+Wn8qiKNOfQV06yWrBGFeBXT+t&#10;6eTvpqG7N7c5u8/rvTHJe/TYQSDbvyPp6G4w9DYaB82uO9u7DgMak7vLFG7A4x7ixyu/+gUAAP//&#10;AwBQSwMEFAAGAAgAAAAhAHSXT3XWAAAABAEAAA8AAABkcnMvZG93bnJldi54bWxMj0FOwzAQRfdI&#10;3MEaJHbUoYUSQpyqouIABBYs3XhIIuyZyHbbwOkZ2MDy6Y/+f1Nv5uDVEWMamQxcLwpQSB27kXoD&#10;ry9PVyWolC0565nQwCcm2DTnZ7WtHJ/oGY9t7pWUUKqsgSHnqdI6dQMGmxY8IUn2zjHYLBh77aI9&#10;SXnwelkUax3sSLIw2AkfB+w+2kMw0HLhd/N25duv8uZtx105xdtkzOXFvH0AlXHOf8fwoy/q0IjT&#10;ng/kkvIG5JFsYLUGJeH93VJ4/8u6qfV/+eYbAAD//wMAUEsBAi0AFAAGAAgAAAAhALaDOJL+AAAA&#10;4QEAABMAAAAAAAAAAAAAAAAAAAAAAFtDb250ZW50X1R5cGVzXS54bWxQSwECLQAUAAYACAAAACEA&#10;OP0h/9YAAACUAQAACwAAAAAAAAAAAAAAAAAvAQAAX3JlbHMvLnJlbHNQSwECLQAUAAYACAAAACEA&#10;AO/C9xwCAAA6BAAADgAAAAAAAAAAAAAAAAAuAgAAZHJzL2Uyb0RvYy54bWxQSwECLQAUAAYACAAA&#10;ACEAdJdPddYAAAAEAQAADwAAAAAAAAAAAAAAAAB2BAAAZHJzL2Rvd25yZXYueG1sUEsFBgAAAAAE&#10;AAQA8wAAAHkFAAAAAA==&#10;" strokeweight="4.5pt">
                <v:stroke linestyle="thickThin"/>
              </v:line>
            </w:pict>
          </mc:Fallback>
        </mc:AlternateConten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22"/>
        <w:gridCol w:w="3166"/>
        <w:gridCol w:w="3183"/>
      </w:tblGrid>
      <w:tr w:rsidR="00304C54" w:rsidRPr="00304C54" w:rsidTr="00304C54">
        <w:trPr>
          <w:trHeight w:val="432"/>
        </w:trPr>
        <w:tc>
          <w:tcPr>
            <w:tcW w:w="332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04C54" w:rsidRPr="00304C54" w:rsidRDefault="00304C54" w:rsidP="00304C54">
            <w:pPr>
              <w:tabs>
                <w:tab w:val="left" w:pos="7020"/>
              </w:tabs>
              <w:ind w:right="31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17.10.2025</w:t>
            </w:r>
          </w:p>
        </w:tc>
        <w:tc>
          <w:tcPr>
            <w:tcW w:w="3322" w:type="dxa"/>
            <w:vAlign w:val="bottom"/>
            <w:hideMark/>
          </w:tcPr>
          <w:p w:rsidR="00304C54" w:rsidRPr="00304C54" w:rsidRDefault="00304C54" w:rsidP="00304C54">
            <w:pPr>
              <w:tabs>
                <w:tab w:val="left" w:pos="7020"/>
              </w:tabs>
              <w:ind w:right="31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304C54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№</w:t>
            </w:r>
          </w:p>
        </w:tc>
        <w:tc>
          <w:tcPr>
            <w:tcW w:w="33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04C54" w:rsidRPr="00304C54" w:rsidRDefault="00304C54" w:rsidP="00304C54">
            <w:pPr>
              <w:tabs>
                <w:tab w:val="left" w:pos="7020"/>
              </w:tabs>
              <w:ind w:right="31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2683</w:t>
            </w:r>
          </w:p>
        </w:tc>
      </w:tr>
    </w:tbl>
    <w:p w:rsidR="00304C54" w:rsidRPr="00304C54" w:rsidRDefault="00304C54" w:rsidP="00304C54">
      <w:pPr>
        <w:tabs>
          <w:tab w:val="left" w:pos="7020"/>
        </w:tabs>
        <w:ind w:right="31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304C54" w:rsidRPr="00304C54" w:rsidRDefault="00304C54" w:rsidP="00304C54">
      <w:pPr>
        <w:tabs>
          <w:tab w:val="left" w:pos="7020"/>
        </w:tabs>
        <w:ind w:right="31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304C5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г. Первоуральск</w:t>
      </w:r>
    </w:p>
    <w:p w:rsidR="00B42876" w:rsidRDefault="00B42876">
      <w:pPr>
        <w:adjustRightInd w:val="0"/>
        <w:snapToGrid w:val="0"/>
        <w:jc w:val="both"/>
        <w:rPr>
          <w:rFonts w:ascii="Liberation Serif" w:hAnsi="Liberation Serif" w:cs="Liberation Serif"/>
          <w:sz w:val="24"/>
          <w:szCs w:val="24"/>
        </w:rPr>
      </w:pPr>
    </w:p>
    <w:p w:rsidR="00B42876" w:rsidRDefault="00B42876">
      <w:pPr>
        <w:adjustRightInd w:val="0"/>
        <w:snapToGrid w:val="0"/>
        <w:jc w:val="both"/>
        <w:rPr>
          <w:rFonts w:ascii="Liberation Serif" w:hAnsi="Liberation Serif" w:cs="Liberation Serif"/>
          <w:sz w:val="24"/>
          <w:szCs w:val="24"/>
        </w:rPr>
      </w:pPr>
    </w:p>
    <w:tbl>
      <w:tblPr>
        <w:tblStyle w:val="a5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83"/>
      </w:tblGrid>
      <w:tr w:rsidR="00B42876">
        <w:trPr>
          <w:trHeight w:val="553"/>
        </w:trPr>
        <w:tc>
          <w:tcPr>
            <w:tcW w:w="4283" w:type="dxa"/>
            <w:noWrap/>
          </w:tcPr>
          <w:p w:rsidR="00B42876" w:rsidRDefault="00304C54">
            <w:pPr>
              <w:keepLines/>
              <w:adjustRightInd w:val="0"/>
              <w:snapToGrid w:val="0"/>
              <w:jc w:val="both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>Об установлении публичного сервитута</w:t>
            </w:r>
          </w:p>
        </w:tc>
      </w:tr>
    </w:tbl>
    <w:p w:rsidR="00B42876" w:rsidRDefault="00B42876">
      <w:pPr>
        <w:adjustRightInd w:val="0"/>
        <w:snapToGrid w:val="0"/>
        <w:jc w:val="both"/>
        <w:rPr>
          <w:rFonts w:ascii="Liberation Serif" w:hAnsi="Liberation Serif" w:cs="Liberation Serif"/>
          <w:sz w:val="24"/>
          <w:szCs w:val="24"/>
        </w:rPr>
      </w:pPr>
    </w:p>
    <w:p w:rsidR="00B42876" w:rsidRDefault="00B42876">
      <w:pPr>
        <w:adjustRightInd w:val="0"/>
        <w:snapToGrid w:val="0"/>
        <w:jc w:val="both"/>
        <w:rPr>
          <w:rFonts w:ascii="Liberation Serif" w:hAnsi="Liberation Serif" w:cs="Liberation Serif"/>
          <w:sz w:val="24"/>
          <w:szCs w:val="24"/>
        </w:rPr>
      </w:pPr>
    </w:p>
    <w:p w:rsidR="00B42876" w:rsidRDefault="00B42876">
      <w:pPr>
        <w:adjustRightInd w:val="0"/>
        <w:snapToGrid w:val="0"/>
        <w:jc w:val="both"/>
        <w:rPr>
          <w:rFonts w:ascii="Liberation Serif" w:hAnsi="Liberation Serif" w:cs="Liberation Serif"/>
          <w:sz w:val="24"/>
          <w:szCs w:val="24"/>
        </w:rPr>
      </w:pPr>
    </w:p>
    <w:p w:rsidR="00B42876" w:rsidRDefault="00B42876">
      <w:pPr>
        <w:adjustRightInd w:val="0"/>
        <w:snapToGrid w:val="0"/>
        <w:jc w:val="both"/>
        <w:rPr>
          <w:rFonts w:ascii="Liberation Serif" w:hAnsi="Liberation Serif" w:cs="Liberation Serif"/>
          <w:sz w:val="24"/>
          <w:szCs w:val="24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495"/>
      </w:tblGrid>
      <w:tr w:rsidR="00B42876" w:rsidRPr="00304C54">
        <w:tc>
          <w:tcPr>
            <w:tcW w:w="9495" w:type="dxa"/>
            <w:noWrap/>
          </w:tcPr>
          <w:p w:rsidR="00B42876" w:rsidRPr="00304C54" w:rsidRDefault="00304C54">
            <w:pPr>
              <w:adjustRightInd w:val="0"/>
              <w:snapToGrid w:val="0"/>
              <w:spacing w:line="276" w:lineRule="auto"/>
              <w:jc w:val="both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 w:rsidRPr="00304C54"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ab/>
            </w:r>
            <w:proofErr w:type="gramStart"/>
            <w:r w:rsidRPr="00304C54"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В соответствии со статьей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>23</w:t>
            </w:r>
            <w:r w:rsidRPr="00304C54"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, пунктом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>1</w:t>
            </w:r>
            <w:r w:rsidRPr="00304C54"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статьи 39.3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>7, пунктом 4 статьи 39.38, статьями 39.43, 39.45,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39.50 </w:t>
            </w:r>
            <w:r w:rsidRPr="00304C54"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Земельного кодекса Российской Федерации от 25 октября 2001 года № 136-ФЗ, </w:t>
            </w:r>
            <w:r w:rsidRPr="00304C54"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>Федеральным законом от 25 октября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</w:t>
            </w:r>
            <w:r w:rsidRPr="00304C54"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>2001 года № 137-ФЗ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              </w:t>
            </w:r>
            <w:r w:rsidRPr="00304C54"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>«О введении в действие Земельного кодекса Российской Федерации»</w:t>
            </w:r>
            <w:r w:rsidRPr="00304C54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>,</w:t>
            </w:r>
            <w:r w:rsidRPr="00304C54">
              <w:rPr>
                <w:rFonts w:ascii="Liberation Serif" w:hAnsi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color w:val="000000"/>
                <w:sz w:val="24"/>
                <w:szCs w:val="24"/>
                <w:lang w:val="ru-RU"/>
              </w:rPr>
              <w:t>Федеральным</w:t>
            </w:r>
            <w:r>
              <w:rPr>
                <w:rFonts w:ascii="Liberation Serif" w:hAnsi="Liberation Serif"/>
                <w:color w:val="000000"/>
                <w:sz w:val="24"/>
                <w:szCs w:val="24"/>
                <w:lang w:val="ru-RU"/>
              </w:rPr>
              <w:t xml:space="preserve"> законом от 06 октября 2003 года № 131-ФЗ «Об общих принципах организации местного самоуправления в Российской Фе</w:t>
            </w:r>
            <w:r>
              <w:rPr>
                <w:rFonts w:ascii="Liberation Serif" w:hAnsi="Liberation Serif"/>
                <w:color w:val="000000"/>
                <w:sz w:val="24"/>
                <w:szCs w:val="24"/>
                <w:lang w:val="ru-RU"/>
              </w:rPr>
              <w:t>дерации</w:t>
            </w:r>
            <w:proofErr w:type="gramEnd"/>
            <w:r>
              <w:rPr>
                <w:rFonts w:ascii="Liberation Serif" w:hAnsi="Liberation Serif"/>
                <w:color w:val="000000"/>
                <w:sz w:val="24"/>
                <w:szCs w:val="24"/>
                <w:lang w:val="ru-RU"/>
              </w:rPr>
              <w:t xml:space="preserve">», </w:t>
            </w:r>
            <w:proofErr w:type="gramStart"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>рассмотрев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ходатайство</w:t>
            </w:r>
            <w:r w:rsidRPr="00304C54"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акционерного общества «ГАЗЭКС» (ИНН/КПП 6612001379/661201001, ОГРН 1036600620440, юридический адрес:</w:t>
            </w:r>
            <w:proofErr w:type="gramEnd"/>
            <w:r w:rsidRPr="00304C54"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Свердловская область, город Каменск-Уральский,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                      </w:t>
            </w:r>
            <w:r w:rsidRPr="00304C54"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>улица Мусоргского, дом 4),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>договор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о подключении (технологическом присоединении) газоиспользующего оборудования к сети газораспределения в рамках </w:t>
            </w:r>
            <w:proofErr w:type="spellStart"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>догазификации</w:t>
            </w:r>
            <w:proofErr w:type="spellEnd"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от 14 июля 2025 года № 46317-З/66-01-0131367/2025,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>плановый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материал, </w:t>
            </w:r>
            <w:r w:rsidRPr="00304C54"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Администрация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>муниципального</w:t>
            </w:r>
            <w:r w:rsidRPr="00304C54"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округа Первоуральск</w:t>
            </w:r>
          </w:p>
        </w:tc>
      </w:tr>
    </w:tbl>
    <w:p w:rsidR="00B42876" w:rsidRPr="00304C54" w:rsidRDefault="00B42876">
      <w:pPr>
        <w:jc w:val="both"/>
        <w:rPr>
          <w:rFonts w:ascii="Liberation Serif" w:hAnsi="Liberation Serif" w:cs="Liberation Serif"/>
          <w:lang w:val="ru-RU"/>
        </w:rPr>
      </w:pPr>
    </w:p>
    <w:p w:rsidR="00B42876" w:rsidRPr="00304C54" w:rsidRDefault="00B42876">
      <w:pPr>
        <w:jc w:val="both"/>
        <w:rPr>
          <w:rFonts w:ascii="Liberation Serif" w:hAnsi="Liberation Serif" w:cs="Liberation Serif"/>
          <w:lang w:val="ru-RU"/>
        </w:rPr>
      </w:pPr>
    </w:p>
    <w:p w:rsidR="00B42876" w:rsidRDefault="00304C54">
      <w:pPr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ПОСТАНОВ</w:t>
      </w:r>
      <w:r>
        <w:rPr>
          <w:rFonts w:ascii="Liberation Serif" w:hAnsi="Liberation Serif" w:cs="Liberation Serif"/>
          <w:sz w:val="24"/>
          <w:szCs w:val="24"/>
        </w:rPr>
        <w:t>ЛЯЕТ: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070"/>
        <w:gridCol w:w="4425"/>
      </w:tblGrid>
      <w:tr w:rsidR="00B42876" w:rsidRPr="00304C54">
        <w:tc>
          <w:tcPr>
            <w:tcW w:w="9495" w:type="dxa"/>
            <w:gridSpan w:val="2"/>
            <w:noWrap/>
          </w:tcPr>
          <w:p w:rsidR="00B42876" w:rsidRPr="00304C54" w:rsidRDefault="00304C54">
            <w:pPr>
              <w:pStyle w:val="a6"/>
              <w:adjustRightInd w:val="0"/>
              <w:snapToGrid w:val="0"/>
              <w:spacing w:line="276" w:lineRule="auto"/>
              <w:ind w:left="0"/>
              <w:jc w:val="both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 w:rsidRPr="00304C54"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ab/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>1.</w:t>
            </w:r>
            <w:r w:rsidRPr="00304C54"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ab/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>Установить в интересах акционерного общества «ГАЗЭКС» публичный сервитут в отношении части земельного участка с кадастровым номером 66:58:2101001:366, площадью 84 кв. метра, расположенного по адресу:          Свердловская область, город Первоурал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ьск, село </w:t>
            </w:r>
            <w:proofErr w:type="spellStart"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>Новоалексеевское</w:t>
            </w:r>
            <w:proofErr w:type="spellEnd"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, улица Московская,   в целях размещения линейного объекта системы газоснабжения, необходимого для подключения (технологического присоединения) к сетям инженерно-технического обеспечения «Газопровод низкого давления к жилому дому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№ 42 в садоводческом некоммерческом товариществе «Радость», село </w:t>
            </w:r>
            <w:proofErr w:type="spellStart"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>Новоалексеевское</w:t>
            </w:r>
            <w:proofErr w:type="spellEnd"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>»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>, сроком на 10 лет.</w:t>
            </w:r>
          </w:p>
          <w:p w:rsidR="00B42876" w:rsidRPr="00304C54" w:rsidRDefault="00304C54">
            <w:pPr>
              <w:pStyle w:val="a6"/>
              <w:adjustRightInd w:val="0"/>
              <w:snapToGrid w:val="0"/>
              <w:spacing w:line="276" w:lineRule="auto"/>
              <w:ind w:left="0"/>
              <w:jc w:val="both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 w:rsidRPr="00304C54"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ab/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>2.</w:t>
            </w:r>
            <w:r w:rsidRPr="00304C54"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ab/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>Утвердить границы публичного сервитута, согласно схеме расположения границ публичного сервитута (Приложение).</w:t>
            </w:r>
          </w:p>
          <w:p w:rsidR="00B42876" w:rsidRPr="00304C54" w:rsidRDefault="00304C54">
            <w:pPr>
              <w:pStyle w:val="a6"/>
              <w:adjustRightInd w:val="0"/>
              <w:snapToGrid w:val="0"/>
              <w:spacing w:line="276" w:lineRule="auto"/>
              <w:ind w:left="0"/>
              <w:jc w:val="both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 w:rsidRPr="00304C54"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ab/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>3.</w:t>
            </w:r>
            <w:r w:rsidRPr="00304C54"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ab/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Срок, в течение которого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использование части земельного участка и (или) расположенного на нем объекта недвижимого имущества в соответствии с их разрешенным использованием будет невозможно или </w:t>
            </w:r>
            <w:proofErr w:type="gramStart"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>существенно затруднено</w:t>
            </w:r>
            <w:proofErr w:type="gramEnd"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в связи с осуществлением сервитута - 2 месяца.</w:t>
            </w:r>
          </w:p>
          <w:p w:rsidR="00B42876" w:rsidRPr="00304C54" w:rsidRDefault="00304C54">
            <w:pPr>
              <w:pStyle w:val="a6"/>
              <w:adjustRightInd w:val="0"/>
              <w:snapToGrid w:val="0"/>
              <w:spacing w:line="276" w:lineRule="auto"/>
              <w:ind w:left="0"/>
              <w:jc w:val="both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 w:rsidRPr="00304C54"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ab/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>4.</w:t>
            </w:r>
            <w:r w:rsidRPr="00304C54"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ab/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>Порядок установ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ления зон с особыми условиями использования территории и содержание ограничений прав на земельные участки в границах таких зон определяется в соответствии с </w:t>
            </w:r>
            <w:r w:rsidRPr="00304C54"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>Постановлением Правительства Российской Федерации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</w:t>
            </w:r>
            <w:r w:rsidRPr="00304C54"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>от 20 ноября 2000 года № 878 «Об утверждении Прав</w:t>
            </w:r>
            <w:r w:rsidRPr="00304C54"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>ил охраны газораспределительных сетей»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>.</w:t>
            </w:r>
          </w:p>
          <w:p w:rsidR="00B42876" w:rsidRPr="00304C54" w:rsidRDefault="00304C54">
            <w:pPr>
              <w:pStyle w:val="a6"/>
              <w:adjustRightInd w:val="0"/>
              <w:snapToGrid w:val="0"/>
              <w:spacing w:line="276" w:lineRule="auto"/>
              <w:ind w:left="0"/>
              <w:jc w:val="both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 w:rsidRPr="00304C54"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ab/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>5.</w:t>
            </w:r>
            <w:r w:rsidRPr="00304C54"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ab/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Обязать акционерное общество «ГАЗЭКС» привести земельный участок в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lastRenderedPageBreak/>
              <w:t xml:space="preserve">состояние, пригодное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для использования в соответствии с видом разрешенного использования, в срок не </w:t>
            </w:r>
            <w:proofErr w:type="gramStart"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>позднее</w:t>
            </w:r>
            <w:proofErr w:type="gramEnd"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чем три месяца после завершения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>строи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>тельства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инженерного сооружения, для размещения которого был установлен публичный сервитут.</w:t>
            </w:r>
          </w:p>
          <w:p w:rsidR="00B42876" w:rsidRDefault="00304C54">
            <w:pPr>
              <w:pStyle w:val="a6"/>
              <w:adjustRightInd w:val="0"/>
              <w:snapToGrid w:val="0"/>
              <w:spacing w:line="276" w:lineRule="auto"/>
              <w:ind w:left="0"/>
              <w:jc w:val="both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 w:rsidRPr="00304C54"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ab/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>6.</w:t>
            </w:r>
            <w:r w:rsidRPr="00304C54"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ab/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>Публичный сервитут считается установленным со дня внесения сведений о нем в Единый государственный реестр недвижимости.</w:t>
            </w:r>
          </w:p>
          <w:p w:rsidR="00B42876" w:rsidRDefault="00304C54">
            <w:pPr>
              <w:pStyle w:val="a6"/>
              <w:adjustRightInd w:val="0"/>
              <w:snapToGrid w:val="0"/>
              <w:spacing w:line="276" w:lineRule="auto"/>
              <w:ind w:left="0"/>
              <w:jc w:val="both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 w:rsidRPr="00304C54"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ab/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>7.</w:t>
            </w:r>
            <w:r w:rsidRPr="00304C54"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ab/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Настоящее постановление разместить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>на официальном сайте муниципального округа Первоуральск в информационно-телекоммуникационной сети «Интернет».</w:t>
            </w:r>
          </w:p>
        </w:tc>
      </w:tr>
      <w:tr w:rsidR="00B42876">
        <w:trPr>
          <w:trHeight w:val="1372"/>
        </w:trPr>
        <w:tc>
          <w:tcPr>
            <w:tcW w:w="5070" w:type="dxa"/>
            <w:noWrap/>
          </w:tcPr>
          <w:p w:rsidR="00B42876" w:rsidRPr="00304C54" w:rsidRDefault="00B42876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</w:p>
          <w:p w:rsidR="00B42876" w:rsidRPr="00304C54" w:rsidRDefault="00B42876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</w:p>
          <w:p w:rsidR="00B42876" w:rsidRPr="00304C54" w:rsidRDefault="00B42876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</w:p>
          <w:p w:rsidR="00B42876" w:rsidRPr="00304C54" w:rsidRDefault="00B42876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</w:p>
          <w:p w:rsidR="00B42876" w:rsidRPr="00304C54" w:rsidRDefault="00304C54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Liberation Serif" w:hAnsi="Liberation Serif"/>
                <w:sz w:val="24"/>
                <w:szCs w:val="24"/>
                <w:lang w:val="ru-RU"/>
              </w:rPr>
              <w:t>И.о</w:t>
            </w:r>
            <w:proofErr w:type="spellEnd"/>
            <w:r>
              <w:rPr>
                <w:rFonts w:ascii="Liberation Serif" w:hAnsi="Liberation Serif"/>
                <w:sz w:val="24"/>
                <w:szCs w:val="24"/>
                <w:lang w:val="ru-RU"/>
              </w:rPr>
              <w:t xml:space="preserve">. </w:t>
            </w:r>
            <w:r w:rsidRPr="00304C54">
              <w:rPr>
                <w:rFonts w:ascii="Liberation Serif" w:hAnsi="Liberation Serif"/>
                <w:sz w:val="24"/>
                <w:szCs w:val="24"/>
                <w:lang w:val="ru-RU"/>
              </w:rPr>
              <w:t>Глав</w:t>
            </w:r>
            <w:r>
              <w:rPr>
                <w:rFonts w:ascii="Liberation Serif" w:hAnsi="Liberation Serif"/>
                <w:sz w:val="24"/>
                <w:szCs w:val="24"/>
                <w:lang w:val="ru-RU"/>
              </w:rPr>
              <w:t>ы</w:t>
            </w:r>
            <w:r w:rsidRPr="00304C54">
              <w:rPr>
                <w:rFonts w:ascii="Liberation Serif" w:hAnsi="Liberation Serif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/>
                <w:sz w:val="24"/>
                <w:szCs w:val="24"/>
                <w:lang w:val="ru-RU"/>
              </w:rPr>
              <w:t>муниципального</w:t>
            </w:r>
            <w:r w:rsidRPr="00304C54">
              <w:rPr>
                <w:rFonts w:ascii="Liberation Serif" w:hAnsi="Liberation Serif"/>
                <w:sz w:val="24"/>
                <w:szCs w:val="24"/>
                <w:lang w:val="ru-RU"/>
              </w:rPr>
              <w:t xml:space="preserve"> округа Первоуральск</w:t>
            </w:r>
            <w:r>
              <w:rPr>
                <w:rFonts w:ascii="Liberation Serif" w:hAnsi="Liberation Serif"/>
                <w:sz w:val="24"/>
                <w:szCs w:val="24"/>
                <w:lang w:val="ru-RU"/>
              </w:rPr>
              <w:t xml:space="preserve">, </w:t>
            </w:r>
            <w:r w:rsidRPr="00304C54">
              <w:rPr>
                <w:rFonts w:ascii="Liberation Serif" w:eastAsia="SimSun" w:hAnsi="Liberation Serif" w:cs="Liberation Serif"/>
                <w:sz w:val="24"/>
                <w:szCs w:val="24"/>
                <w:lang w:val="ru-RU"/>
              </w:rPr>
              <w:t>заместител</w:t>
            </w:r>
            <w:r>
              <w:rPr>
                <w:rFonts w:ascii="Liberation Serif" w:eastAsia="SimSun" w:hAnsi="Liberation Serif" w:cs="Liberation Serif"/>
                <w:sz w:val="24"/>
                <w:szCs w:val="24"/>
                <w:lang w:val="ru-RU"/>
              </w:rPr>
              <w:t>ь</w:t>
            </w:r>
            <w:r w:rsidRPr="00304C54">
              <w:rPr>
                <w:rFonts w:ascii="Liberation Serif" w:eastAsia="SimSun" w:hAnsi="Liberation Serif" w:cs="Liberation Serif"/>
                <w:sz w:val="24"/>
                <w:szCs w:val="24"/>
                <w:lang w:val="ru-RU"/>
              </w:rPr>
              <w:t xml:space="preserve"> Главы по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</w:t>
            </w:r>
            <w:r w:rsidRPr="00304C54">
              <w:rPr>
                <w:rFonts w:ascii="Liberation Serif" w:eastAsia="SimSun" w:hAnsi="Liberation Serif" w:cs="Liberation Serif"/>
                <w:sz w:val="24"/>
                <w:szCs w:val="24"/>
                <w:lang w:val="ru-RU"/>
              </w:rPr>
              <w:t>финансово</w:t>
            </w:r>
            <w:r>
              <w:rPr>
                <w:rFonts w:ascii="Liberation Serif" w:eastAsia="SimSun" w:hAnsi="Liberation Serif" w:cs="Liberation Serif"/>
                <w:sz w:val="24"/>
                <w:szCs w:val="24"/>
                <w:lang w:val="ru-RU"/>
              </w:rPr>
              <w:t>-</w:t>
            </w:r>
            <w:r w:rsidRPr="00304C54">
              <w:rPr>
                <w:rFonts w:ascii="Liberation Serif" w:eastAsia="SimSun" w:hAnsi="Liberation Serif" w:cs="Liberation Serif"/>
                <w:sz w:val="24"/>
                <w:szCs w:val="24"/>
                <w:lang w:val="ru-RU"/>
              </w:rPr>
              <w:t>экономической политике</w:t>
            </w:r>
          </w:p>
        </w:tc>
        <w:tc>
          <w:tcPr>
            <w:tcW w:w="4425" w:type="dxa"/>
            <w:noWrap/>
          </w:tcPr>
          <w:p w:rsidR="00B42876" w:rsidRPr="00304C54" w:rsidRDefault="00B42876">
            <w:pPr>
              <w:adjustRightInd w:val="0"/>
              <w:snapToGrid w:val="0"/>
              <w:jc w:val="right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</w:p>
          <w:p w:rsidR="00B42876" w:rsidRPr="00304C54" w:rsidRDefault="00B42876">
            <w:pPr>
              <w:adjustRightInd w:val="0"/>
              <w:snapToGrid w:val="0"/>
              <w:jc w:val="right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</w:p>
          <w:p w:rsidR="00B42876" w:rsidRPr="00304C54" w:rsidRDefault="00B42876">
            <w:pPr>
              <w:adjustRightInd w:val="0"/>
              <w:snapToGrid w:val="0"/>
              <w:jc w:val="right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</w:p>
          <w:p w:rsidR="00B42876" w:rsidRPr="00304C54" w:rsidRDefault="00B42876">
            <w:pPr>
              <w:adjustRightInd w:val="0"/>
              <w:snapToGrid w:val="0"/>
              <w:jc w:val="right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</w:p>
          <w:p w:rsidR="00B42876" w:rsidRPr="00304C54" w:rsidRDefault="00B42876">
            <w:pPr>
              <w:adjustRightInd w:val="0"/>
              <w:snapToGrid w:val="0"/>
              <w:jc w:val="right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</w:p>
          <w:p w:rsidR="00B42876" w:rsidRPr="00304C54" w:rsidRDefault="00B42876">
            <w:pPr>
              <w:adjustRightInd w:val="0"/>
              <w:snapToGrid w:val="0"/>
              <w:jc w:val="right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</w:p>
          <w:p w:rsidR="00B42876" w:rsidRDefault="00304C54">
            <w:pPr>
              <w:adjustRightInd w:val="0"/>
              <w:snapToGrid w:val="0"/>
              <w:jc w:val="right"/>
              <w:rPr>
                <w:rFonts w:ascii="Liberation Serif" w:hAnsi="Liberation Serif" w:cs="Liberation Serif"/>
                <w:sz w:val="24"/>
                <w:szCs w:val="24"/>
              </w:rPr>
            </w:pPr>
            <w:proofErr w:type="spellStart"/>
            <w:r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  <w:t>М.Ю.Ярославцева</w:t>
            </w:r>
            <w:proofErr w:type="spellEnd"/>
          </w:p>
        </w:tc>
      </w:tr>
    </w:tbl>
    <w:p w:rsidR="00B42876" w:rsidRDefault="00304C54">
      <w:r>
        <w:rPr>
          <w:rFonts w:ascii="Liberation Serif" w:hAnsi="Liberation Serif" w:cs="Liberation Serif"/>
          <w:sz w:val="24"/>
          <w:szCs w:val="24"/>
        </w:rPr>
        <w:tab/>
      </w:r>
      <w:r>
        <w:rPr>
          <w:rFonts w:ascii="Liberation Serif" w:hAnsi="Liberation Serif" w:cs="Liberation Serif"/>
          <w:sz w:val="24"/>
          <w:szCs w:val="24"/>
        </w:rPr>
        <w:tab/>
      </w:r>
      <w:r>
        <w:rPr>
          <w:rFonts w:ascii="Liberation Serif" w:hAnsi="Liberation Serif" w:cs="Liberation Serif"/>
          <w:sz w:val="24"/>
          <w:szCs w:val="24"/>
        </w:rPr>
        <w:tab/>
      </w:r>
      <w:r>
        <w:rPr>
          <w:rFonts w:ascii="Liberation Serif" w:hAnsi="Liberation Serif" w:cs="Liberation Serif"/>
          <w:sz w:val="24"/>
          <w:szCs w:val="24"/>
        </w:rPr>
        <w:tab/>
      </w:r>
      <w:r>
        <w:rPr>
          <w:rFonts w:ascii="Liberation Serif" w:hAnsi="Liberation Serif" w:cs="Liberation Serif"/>
          <w:sz w:val="24"/>
          <w:szCs w:val="24"/>
        </w:rPr>
        <w:tab/>
      </w:r>
      <w:r>
        <w:rPr>
          <w:rFonts w:ascii="Liberation Serif" w:hAnsi="Liberation Serif" w:cs="Liberation Serif"/>
          <w:sz w:val="24"/>
          <w:szCs w:val="24"/>
        </w:rPr>
        <w:tab/>
      </w:r>
      <w:r>
        <w:rPr>
          <w:rFonts w:ascii="Liberation Serif" w:hAnsi="Liberation Serif" w:cs="Liberation Serif"/>
          <w:sz w:val="24"/>
          <w:szCs w:val="24"/>
        </w:rPr>
        <w:tab/>
      </w:r>
      <w:r>
        <w:rPr>
          <w:rFonts w:ascii="Liberation Serif" w:hAnsi="Liberation Serif" w:cs="Liberation Serif"/>
          <w:sz w:val="24"/>
          <w:szCs w:val="24"/>
        </w:rPr>
        <w:t xml:space="preserve">    </w:t>
      </w:r>
      <w:bookmarkStart w:id="0" w:name="_GoBack"/>
      <w:bookmarkEnd w:id="0"/>
    </w:p>
    <w:sectPr w:rsidR="00B42876" w:rsidSect="00304C54">
      <w:headerReference w:type="default" r:id="rId9"/>
      <w:headerReference w:type="first" r:id="rId10"/>
      <w:pgSz w:w="11906" w:h="16838"/>
      <w:pgMar w:top="0" w:right="850" w:bottom="1134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304C54">
      <w:r>
        <w:separator/>
      </w:r>
    </w:p>
  </w:endnote>
  <w:endnote w:type="continuationSeparator" w:id="0">
    <w:p w:rsidR="00000000" w:rsidRDefault="00304C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304C54">
      <w:r>
        <w:separator/>
      </w:r>
    </w:p>
  </w:footnote>
  <w:footnote w:type="continuationSeparator" w:id="0">
    <w:p w:rsidR="00000000" w:rsidRDefault="00304C5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2876" w:rsidRDefault="00304C54">
    <w:pPr>
      <w:pStyle w:val="a3"/>
    </w:pPr>
    <w:r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9488156" wp14:editId="1D96BCAA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Текстовое поле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B42876" w:rsidRDefault="00304C54">
                          <w:pPr>
                            <w:pStyle w:val="a3"/>
                            <w:rPr>
                              <w:rFonts w:ascii="Liberation Serif" w:hAnsi="Liberation Serif" w:cs="Liberation Serif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Liberation Serif" w:hAnsi="Liberation Serif" w:cs="Liberation Serif"/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rFonts w:ascii="Liberation Serif" w:hAnsi="Liberation Serif" w:cs="Liberation Serif"/>
                              <w:sz w:val="24"/>
                              <w:szCs w:val="24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Liberation Serif" w:hAnsi="Liberation Serif" w:cs="Liberation Serif"/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rFonts w:ascii="Liberation Serif" w:hAnsi="Liberation Serif" w:cs="Liberation Serif"/>
                              <w:noProof/>
                              <w:sz w:val="24"/>
                              <w:szCs w:val="24"/>
                            </w:rPr>
                            <w:t>2</w:t>
                          </w:r>
                          <w:r>
                            <w:rPr>
                              <w:rFonts w:ascii="Liberation Serif" w:hAnsi="Liberation Serif" w:cs="Liberation Serif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Текстовое поле 1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HsHbFgMAAN4GAAAOAAAAZHJzL2Uyb0RvYy54bWysVd1u0zAUvkfiHSzfZ0m6rEujpVPXrAhp&#10;YhMDce06zhrh2JHt9QfEBTwKj4C0G5DgFbo34thN0m4MiQEXcU58fnzOdz6fHB0vK47mTOlSihSH&#10;ewFGTFCZl+Iqxa9fTbwYI22IyAmXgqV4xTQ+Hj59crSoE9aTM8lzphAEETpZ1CmeGVMnvq/pjFVE&#10;78maCVAWUlXEwKe68nNFFhC94n4vCPr+Qqq8VpIyrWE32yjx0MUvCkbNeVFoZhBPMeRm3KrcOrWr&#10;PzwiyZUi9aykTRrkL7KoSCng0C5URgxB16r8JVRVUiW1LMwelZUvi6KkzNUA1YTBvWouZ6RmrhYA&#10;R9cdTPr/haUv5hcKlTn0DiNBKmjR+vP6Zv319uPtp/X39Rd4btD6B7y+gRBawBa1TsDvsgZPszyR&#10;S+vc7GvYtDgsC1XZN1SIQA/Qrzq42dIgap3iXhwHoKKgaz8gjr91r5U2z5iskBVSrKCfDmYyP9Nm&#10;Y9qa2NOEnJScwz5JuECLFPf3DwLn0GkgOBfWALKAGI206dX7QTA4jU/jyIt6/VMvCrLMG03Gkdef&#10;hIcH2X42HmfhBxsvjJJZmedM2PNa3oTRn/WlYfCm4x1ztORlbsPZlBz/2ZgrNCfAXG4cwJD7jpV/&#10;NwuHGxR1r6KwFwUnvYE36ceHXjSJDrzBYRB7QTg4GfSDaBBlk7sVnZWC/XtFd8DfSZoktl9dYVNO&#10;6FvLnd+WZtPZlgZmbd98S8MN3ZxkVhwMbXdfsgIY7Vj3AJaEUiY6PJ21tSoA+cc4NvYObTdnHuPM&#10;Wg93shSmc65KIZVj7D0K5G9bChQbewBlp24rmuV0CVBacSrzFdxOJeHSwAXTNZ2UgPsZ0eaCKJhw&#10;sAlT25zDUnAJN0U2EkYzqd49tG/tgeCgxWgBEzPFAkY6Rvy5gIEEAU0rqFaYtoK4rsYSiAxDBnJx&#10;Ijgow1uxULJ6A6N8ZM8AFREUTkqxacWx2Uxt+BVQNho5IxihNTFn4rKmNrRrdj26NjAF3HDYItGA&#10;BUPUcakZ+HZK7347q+1vafgTAAD//wMAUEsDBBQABgAIAAAAIQDnKoq81gAAAAUBAAAPAAAAZHJz&#10;L2Rvd25yZXYueG1sTI9BS8NAEIXvQv/DMgVvdmMPksRsipZ66UVaBa/T7JgEd2dDdpvGf+8ogl6G&#10;ebzhvW+qzeydmmiMfWADt6sMFHETbM+tgdeXp5scVEzIFl1gMvBJETb14qrC0oYLH2g6plZJCMcS&#10;DXQpDaXWsenIY1yFgVi89zB6TCLHVtsRLxLunV5n2Z322LM0dDjQtqPm43j20rt3b1Mo0qHR084+&#10;znnBz/vCmOvl/HAPKtGc/o7hG1/QoRamUzizjcoZkEfSzxRvneciT7+Lriv9n77+AgAA//8DAFBL&#10;AQItABQABgAIAAAAIQC2gziS/gAAAOEBAAATAAAAAAAAAAAAAAAAAAAAAABbQ29udGVudF9UeXBl&#10;c10ueG1sUEsBAi0AFAAGAAgAAAAhADj9If/WAAAAlAEAAAsAAAAAAAAAAAAAAAAALwEAAF9yZWxz&#10;Ly5yZWxzUEsBAi0AFAAGAAgAAAAhAGYewdsWAwAA3gYAAA4AAAAAAAAAAAAAAAAALgIAAGRycy9l&#10;Mm9Eb2MueG1sUEsBAi0AFAAGAAgAAAAhAOcqirzWAAAABQEAAA8AAAAAAAAAAAAAAAAAcAUAAGRy&#10;cy9kb3ducmV2LnhtbFBLBQYAAAAABAAEAPMAAABzBgAAAAA=&#10;" filled="f" fillcolor="white [3201]" stroked="f" strokeweight=".5pt">
              <v:textbox style="mso-fit-shape-to-text:t" inset="0,0,0,0">
                <w:txbxContent>
                  <w:p w:rsidR="00B42876" w:rsidRDefault="00304C54">
                    <w:pPr>
                      <w:pStyle w:val="a3"/>
                      <w:rPr>
                        <w:rFonts w:ascii="Liberation Serif" w:hAnsi="Liberation Serif" w:cs="Liberation Serif"/>
                        <w:sz w:val="24"/>
                        <w:szCs w:val="24"/>
                      </w:rPr>
                    </w:pPr>
                    <w:r>
                      <w:rPr>
                        <w:rFonts w:ascii="Liberation Serif" w:hAnsi="Liberation Serif" w:cs="Liberation Serif"/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rFonts w:ascii="Liberation Serif" w:hAnsi="Liberation Serif" w:cs="Liberation Serif"/>
                        <w:sz w:val="24"/>
                        <w:szCs w:val="24"/>
                      </w:rPr>
                      <w:instrText xml:space="preserve"> PAGE  \* MERGEFORMAT </w:instrText>
                    </w:r>
                    <w:r>
                      <w:rPr>
                        <w:rFonts w:ascii="Liberation Serif" w:hAnsi="Liberation Serif" w:cs="Liberation Serif"/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rFonts w:ascii="Liberation Serif" w:hAnsi="Liberation Serif" w:cs="Liberation Serif"/>
                        <w:noProof/>
                        <w:sz w:val="24"/>
                        <w:szCs w:val="24"/>
                      </w:rPr>
                      <w:t>2</w:t>
                    </w:r>
                    <w:r>
                      <w:rPr>
                        <w:rFonts w:ascii="Liberation Serif" w:hAnsi="Liberation Serif" w:cs="Liberation Serif"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2876" w:rsidRDefault="00B4287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08"/>
  <w:drawingGridVerticalSpacing w:val="156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BFDF7F21"/>
    <w:rsid w:val="BFDF7F21"/>
    <w:rsid w:val="F2E340A6"/>
    <w:rsid w:val="FEF3DE13"/>
    <w:rsid w:val="00304C54"/>
    <w:rsid w:val="00B42876"/>
    <w:rsid w:val="35BEF115"/>
    <w:rsid w:val="4FFFA5B4"/>
    <w:rsid w:val="673AA264"/>
    <w:rsid w:val="6EF620C5"/>
    <w:rsid w:val="A35BEB0F"/>
    <w:rsid w:val="BFDF7F21"/>
    <w:rsid w:val="DE7F8577"/>
    <w:rsid w:val="E77FC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 w:unhideWhenUsed="1"/>
    <w:lsdException w:name="Medium Grid 2" w:semiHidden="1" w:uiPriority="99" w:unhideWhenUsed="1"/>
    <w:lsdException w:name="Medium Grid 3" w:semiHidden="1" w:uiPriority="99" w:unhideWhenUsed="1"/>
    <w:lsdException w:name="Dark List" w:semiHidden="1" w:uiPriority="99" w:unhideWhenUsed="1"/>
    <w:lsdException w:name="Colorful Shading" w:semiHidden="1" w:uiPriority="99" w:unhideWhenUsed="1"/>
    <w:lsdException w:name="Colorful List" w:semiHidden="1" w:uiPriority="99" w:unhideWhenUsed="1"/>
    <w:lsdException w:name="Colorful Grid" w:semiHidden="1" w:uiPriority="99" w:unhideWhenUsed="1"/>
    <w:lsdException w:name="Light Shading Accent 1" w:semiHidden="1" w:uiPriority="99" w:unhideWhenUsed="1"/>
    <w:lsdException w:name="Light List Accent 1" w:semiHidden="1" w:uiPriority="99" w:unhideWhenUsed="1"/>
    <w:lsdException w:name="Light Grid Accent 1" w:semiHidden="1" w:uiPriority="99" w:unhideWhenUsed="1"/>
    <w:lsdException w:name="Medium Shading 1 Accent 1" w:semiHidden="1" w:uiPriority="99" w:unhideWhenUsed="1"/>
    <w:lsdException w:name="Medium Shading 2 Accent 1" w:semiHidden="1" w:uiPriority="99" w:unhideWhenUsed="1"/>
    <w:lsdException w:name="Medium List 1 Accent 1" w:semiHidden="1" w:uiPriority="99" w:unhideWhenUsed="1"/>
    <w:lsdException w:name="Revision" w:semiHidden="1" w:uiPriority="99" w:unhideWhenUsed="1"/>
    <w:lsdException w:name="List Paragraph" w:uiPriority="99" w:unhideWhenUsed="1" w:qFormat="1"/>
    <w:lsdException w:name="Quote" w:semiHidden="1" w:uiPriority="99" w:unhideWhenUsed="1"/>
    <w:lsdException w:name="Intense Quote" w:semiHidden="1" w:uiPriority="99" w:unhideWhenUsed="1"/>
    <w:lsdException w:name="Medium List 2 Accent 1" w:semiHidden="1" w:uiPriority="99" w:unhideWhenUsed="1"/>
    <w:lsdException w:name="Medium Grid 1 Accent 1" w:semiHidden="1" w:uiPriority="99" w:unhideWhenUsed="1"/>
    <w:lsdException w:name="Medium Grid 2 Accent 1" w:semiHidden="1" w:uiPriority="99" w:unhideWhenUsed="1"/>
    <w:lsdException w:name="Medium Grid 3 Accent 1" w:semiHidden="1" w:uiPriority="99" w:unhideWhenUsed="1"/>
    <w:lsdException w:name="Dark List Accent 1" w:semiHidden="1" w:uiPriority="99" w:unhideWhenUsed="1"/>
    <w:lsdException w:name="Colorful Shading Accent 1" w:semiHidden="1" w:uiPriority="99" w:unhideWhenUsed="1"/>
    <w:lsdException w:name="Colorful List Accent 1" w:semiHidden="1" w:uiPriority="99" w:unhideWhenUsed="1"/>
    <w:lsdException w:name="Colorful Grid Accent 1" w:semiHidden="1" w:uiPriority="99" w:unhideWhenUsed="1"/>
    <w:lsdException w:name="Light Shading Accent 2" w:semiHidden="1" w:uiPriority="99" w:unhideWhenUsed="1"/>
    <w:lsdException w:name="Light List Accent 2" w:semiHidden="1" w:uiPriority="99" w:unhideWhenUsed="1"/>
    <w:lsdException w:name="Light Grid Accent 2" w:semiHidden="1" w:uiPriority="99" w:unhideWhenUsed="1"/>
    <w:lsdException w:name="Medium Shading 1 Accent 2" w:semiHidden="1" w:uiPriority="99" w:unhideWhenUsed="1"/>
    <w:lsdException w:name="Medium Shading 2 Accent 2" w:semiHidden="1" w:uiPriority="99" w:unhideWhenUsed="1"/>
    <w:lsdException w:name="Medium List 1 Accent 2" w:semiHidden="1" w:uiPriority="99" w:unhideWhenUsed="1"/>
    <w:lsdException w:name="Medium List 2 Accent 2" w:semiHidden="1" w:uiPriority="99" w:unhideWhenUsed="1"/>
    <w:lsdException w:name="Medium Grid 1 Accent 2" w:semiHidden="1" w:uiPriority="99" w:unhideWhenUsed="1"/>
    <w:lsdException w:name="Medium Grid 2 Accent 2" w:semiHidden="1" w:uiPriority="99" w:unhideWhenUsed="1"/>
    <w:lsdException w:name="Medium Grid 3 Accent 2" w:semiHidden="1" w:uiPriority="99" w:unhideWhenUsed="1"/>
    <w:lsdException w:name="Dark List Accent 2" w:semiHidden="1" w:uiPriority="99" w:unhideWhenUsed="1"/>
    <w:lsdException w:name="Colorful Shading Accent 2" w:semiHidden="1" w:uiPriority="99" w:unhideWhenUsed="1"/>
    <w:lsdException w:name="Colorful List Accent 2" w:semiHidden="1" w:uiPriority="99" w:unhideWhenUsed="1"/>
    <w:lsdException w:name="Colorful Grid Accent 2" w:semiHidden="1" w:uiPriority="99" w:unhideWhenUsed="1"/>
    <w:lsdException w:name="Light Shading Accent 3" w:semiHidden="1" w:uiPriority="99" w:unhideWhenUsed="1"/>
    <w:lsdException w:name="Light List Accent 3" w:semiHidden="1" w:uiPriority="99" w:unhideWhenUsed="1"/>
    <w:lsdException w:name="Light Grid Accent 3" w:semiHidden="1" w:uiPriority="99" w:unhideWhenUsed="1"/>
    <w:lsdException w:name="Medium Shading 1 Accent 3" w:semiHidden="1" w:uiPriority="99" w:unhideWhenUsed="1"/>
    <w:lsdException w:name="Medium Shading 2 Accent 3" w:semiHidden="1" w:uiPriority="99" w:unhideWhenUsed="1"/>
    <w:lsdException w:name="Medium List 1 Accent 3" w:semiHidden="1" w:uiPriority="99" w:unhideWhenUsed="1"/>
    <w:lsdException w:name="Medium List 2 Accent 3" w:semiHidden="1" w:uiPriority="99" w:unhideWhenUsed="1"/>
    <w:lsdException w:name="Medium Grid 1 Accent 3" w:semiHidden="1" w:uiPriority="99" w:unhideWhenUsed="1"/>
    <w:lsdException w:name="Medium Grid 2 Accent 3" w:semiHidden="1" w:uiPriority="99" w:unhideWhenUsed="1"/>
    <w:lsdException w:name="Medium Grid 3 Accent 3" w:semiHidden="1" w:uiPriority="99" w:unhideWhenUsed="1"/>
    <w:lsdException w:name="Dark List Accent 3" w:semiHidden="1" w:uiPriority="99" w:unhideWhenUsed="1"/>
    <w:lsdException w:name="Colorful Shading Accent 3" w:semiHidden="1" w:uiPriority="99" w:unhideWhenUsed="1"/>
    <w:lsdException w:name="Colorful List Accent 3" w:semiHidden="1" w:uiPriority="99" w:unhideWhenUsed="1"/>
    <w:lsdException w:name="Colorful Grid Accent 3" w:semiHidden="1" w:uiPriority="99" w:unhideWhenUsed="1"/>
    <w:lsdException w:name="Light Shading Accent 4" w:semiHidden="1" w:uiPriority="99" w:unhideWhenUsed="1"/>
    <w:lsdException w:name="Light List Accent 4" w:semiHidden="1" w:uiPriority="99" w:unhideWhenUsed="1"/>
    <w:lsdException w:name="Light Grid Accent 4" w:semiHidden="1" w:uiPriority="99" w:unhideWhenUsed="1"/>
    <w:lsdException w:name="Medium Shading 1 Accent 4" w:semiHidden="1" w:uiPriority="99" w:unhideWhenUsed="1"/>
    <w:lsdException w:name="Medium Shading 2 Accent 4" w:semiHidden="1" w:uiPriority="99" w:unhideWhenUsed="1"/>
    <w:lsdException w:name="Medium List 1 Accent 4" w:semiHidden="1" w:uiPriority="99" w:unhideWhenUsed="1"/>
    <w:lsdException w:name="Medium List 2 Accent 4" w:semiHidden="1" w:uiPriority="99" w:unhideWhenUsed="1"/>
    <w:lsdException w:name="Medium Grid 1 Accent 4" w:semiHidden="1" w:uiPriority="99" w:unhideWhenUsed="1"/>
    <w:lsdException w:name="Medium Grid 2 Accent 4" w:semiHidden="1" w:uiPriority="99" w:unhideWhenUsed="1"/>
    <w:lsdException w:name="Medium Grid 3 Accent 4" w:semiHidden="1" w:uiPriority="99" w:unhideWhenUsed="1"/>
    <w:lsdException w:name="Dark List Accent 4" w:semiHidden="1" w:uiPriority="99" w:unhideWhenUsed="1"/>
    <w:lsdException w:name="Colorful Shading Accent 4" w:semiHidden="1" w:uiPriority="99" w:unhideWhenUsed="1"/>
    <w:lsdException w:name="Colorful List Accent 4" w:semiHidden="1" w:uiPriority="99" w:unhideWhenUsed="1"/>
    <w:lsdException w:name="Colorful Grid Accent 4" w:semiHidden="1" w:uiPriority="99" w:unhideWhenUsed="1"/>
    <w:lsdException w:name="Light Shading Accent 5" w:semiHidden="1" w:uiPriority="99" w:unhideWhenUsed="1"/>
    <w:lsdException w:name="Light List Accent 5" w:semiHidden="1" w:uiPriority="99" w:unhideWhenUsed="1"/>
    <w:lsdException w:name="Light Grid Accent 5" w:semiHidden="1" w:uiPriority="99" w:unhideWhenUsed="1"/>
    <w:lsdException w:name="Medium Shading 1 Accent 5" w:semiHidden="1" w:uiPriority="99" w:unhideWhenUsed="1"/>
    <w:lsdException w:name="Medium Shading 2 Accent 5" w:semiHidden="1" w:uiPriority="99" w:unhideWhenUsed="1"/>
    <w:lsdException w:name="Medium List 1 Accent 5" w:semiHidden="1" w:uiPriority="99" w:unhideWhenUsed="1"/>
    <w:lsdException w:name="Medium List 2 Accent 5" w:semiHidden="1" w:uiPriority="99" w:unhideWhenUsed="1"/>
    <w:lsdException w:name="Medium Grid 1 Accent 5" w:semiHidden="1" w:uiPriority="99" w:unhideWhenUsed="1"/>
    <w:lsdException w:name="Medium Grid 2 Accent 5" w:semiHidden="1" w:uiPriority="99" w:unhideWhenUsed="1"/>
    <w:lsdException w:name="Medium Grid 3 Accent 5" w:semiHidden="1" w:uiPriority="99" w:unhideWhenUsed="1"/>
    <w:lsdException w:name="Dark List Accent 5" w:semiHidden="1" w:uiPriority="99" w:unhideWhenUsed="1"/>
    <w:lsdException w:name="Colorful Shading Accent 5" w:semiHidden="1" w:uiPriority="99" w:unhideWhenUsed="1"/>
    <w:lsdException w:name="Colorful List Accent 5" w:semiHidden="1" w:uiPriority="99" w:unhideWhenUsed="1"/>
    <w:lsdException w:name="Colorful Grid Accent 5" w:semiHidden="1" w:uiPriority="99" w:unhideWhenUsed="1"/>
    <w:lsdException w:name="Light Shading Accent 6" w:semiHidden="1" w:uiPriority="99" w:unhideWhenUsed="1"/>
    <w:lsdException w:name="Light List Accent 6" w:semiHidden="1" w:uiPriority="99" w:unhideWhenUsed="1"/>
    <w:lsdException w:name="Light Grid Accent 6" w:semiHidden="1" w:uiPriority="99" w:unhideWhenUsed="1"/>
    <w:lsdException w:name="Medium Shading 1 Accent 6" w:semiHidden="1" w:uiPriority="99" w:unhideWhenUsed="1"/>
    <w:lsdException w:name="Medium Shading 2 Accent 6" w:semiHidden="1" w:uiPriority="99" w:unhideWhenUsed="1"/>
    <w:lsdException w:name="Medium List 1 Accent 6" w:semiHidden="1" w:uiPriority="99" w:unhideWhenUsed="1"/>
    <w:lsdException w:name="Medium List 2 Accent 6" w:semiHidden="1" w:uiPriority="99" w:unhideWhenUsed="1"/>
    <w:lsdException w:name="Medium Grid 1 Accent 6" w:semiHidden="1" w:uiPriority="99" w:unhideWhenUsed="1"/>
    <w:lsdException w:name="Medium Grid 2 Accent 6" w:semiHidden="1" w:uiPriority="99" w:unhideWhenUsed="1"/>
    <w:lsdException w:name="Medium Grid 3 Accent 6" w:semiHidden="1" w:uiPriority="99" w:unhideWhenUsed="1"/>
    <w:lsdException w:name="Dark List Accent 6" w:semiHidden="1" w:uiPriority="99" w:unhideWhenUsed="1"/>
    <w:lsdException w:name="Colorful Shading Accent 6" w:semiHidden="1" w:uiPriority="99" w:unhideWhenUsed="1"/>
    <w:lsdException w:name="Colorful List Accent 6" w:semiHidden="1" w:uiPriority="99" w:unhideWhenUsed="1"/>
    <w:lsdException w:name="Colorful Grid Accent 6" w:semiHidden="1" w:uiPriority="99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153"/>
        <w:tab w:val="right" w:pos="8306"/>
      </w:tabs>
    </w:pPr>
  </w:style>
  <w:style w:type="paragraph" w:styleId="a4">
    <w:name w:val="footer"/>
    <w:basedOn w:val="a"/>
    <w:pPr>
      <w:tabs>
        <w:tab w:val="center" w:pos="4153"/>
        <w:tab w:val="right" w:pos="8306"/>
      </w:tabs>
    </w:pPr>
  </w:style>
  <w:style w:type="table" w:styleId="a5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99"/>
    <w:unhideWhenUsed/>
    <w:qFormat/>
    <w:pPr>
      <w:ind w:left="708"/>
    </w:pPr>
  </w:style>
  <w:style w:type="paragraph" w:styleId="a7">
    <w:name w:val="Balloon Text"/>
    <w:basedOn w:val="a"/>
    <w:link w:val="a8"/>
    <w:rsid w:val="00304C5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304C54"/>
    <w:rPr>
      <w:rFonts w:ascii="Tahoma" w:hAnsi="Tahoma" w:cs="Tahoma"/>
      <w:sz w:val="16"/>
      <w:szCs w:val="16"/>
      <w:lang w:val="en-US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 w:unhideWhenUsed="1"/>
    <w:lsdException w:name="Medium Grid 2" w:semiHidden="1" w:uiPriority="99" w:unhideWhenUsed="1"/>
    <w:lsdException w:name="Medium Grid 3" w:semiHidden="1" w:uiPriority="99" w:unhideWhenUsed="1"/>
    <w:lsdException w:name="Dark List" w:semiHidden="1" w:uiPriority="99" w:unhideWhenUsed="1"/>
    <w:lsdException w:name="Colorful Shading" w:semiHidden="1" w:uiPriority="99" w:unhideWhenUsed="1"/>
    <w:lsdException w:name="Colorful List" w:semiHidden="1" w:uiPriority="99" w:unhideWhenUsed="1"/>
    <w:lsdException w:name="Colorful Grid" w:semiHidden="1" w:uiPriority="99" w:unhideWhenUsed="1"/>
    <w:lsdException w:name="Light Shading Accent 1" w:semiHidden="1" w:uiPriority="99" w:unhideWhenUsed="1"/>
    <w:lsdException w:name="Light List Accent 1" w:semiHidden="1" w:uiPriority="99" w:unhideWhenUsed="1"/>
    <w:lsdException w:name="Light Grid Accent 1" w:semiHidden="1" w:uiPriority="99" w:unhideWhenUsed="1"/>
    <w:lsdException w:name="Medium Shading 1 Accent 1" w:semiHidden="1" w:uiPriority="99" w:unhideWhenUsed="1"/>
    <w:lsdException w:name="Medium Shading 2 Accent 1" w:semiHidden="1" w:uiPriority="99" w:unhideWhenUsed="1"/>
    <w:lsdException w:name="Medium List 1 Accent 1" w:semiHidden="1" w:uiPriority="99" w:unhideWhenUsed="1"/>
    <w:lsdException w:name="Revision" w:semiHidden="1" w:uiPriority="99" w:unhideWhenUsed="1"/>
    <w:lsdException w:name="List Paragraph" w:uiPriority="99" w:unhideWhenUsed="1" w:qFormat="1"/>
    <w:lsdException w:name="Quote" w:semiHidden="1" w:uiPriority="99" w:unhideWhenUsed="1"/>
    <w:lsdException w:name="Intense Quote" w:semiHidden="1" w:uiPriority="99" w:unhideWhenUsed="1"/>
    <w:lsdException w:name="Medium List 2 Accent 1" w:semiHidden="1" w:uiPriority="99" w:unhideWhenUsed="1"/>
    <w:lsdException w:name="Medium Grid 1 Accent 1" w:semiHidden="1" w:uiPriority="99" w:unhideWhenUsed="1"/>
    <w:lsdException w:name="Medium Grid 2 Accent 1" w:semiHidden="1" w:uiPriority="99" w:unhideWhenUsed="1"/>
    <w:lsdException w:name="Medium Grid 3 Accent 1" w:semiHidden="1" w:uiPriority="99" w:unhideWhenUsed="1"/>
    <w:lsdException w:name="Dark List Accent 1" w:semiHidden="1" w:uiPriority="99" w:unhideWhenUsed="1"/>
    <w:lsdException w:name="Colorful Shading Accent 1" w:semiHidden="1" w:uiPriority="99" w:unhideWhenUsed="1"/>
    <w:lsdException w:name="Colorful List Accent 1" w:semiHidden="1" w:uiPriority="99" w:unhideWhenUsed="1"/>
    <w:lsdException w:name="Colorful Grid Accent 1" w:semiHidden="1" w:uiPriority="99" w:unhideWhenUsed="1"/>
    <w:lsdException w:name="Light Shading Accent 2" w:semiHidden="1" w:uiPriority="99" w:unhideWhenUsed="1"/>
    <w:lsdException w:name="Light List Accent 2" w:semiHidden="1" w:uiPriority="99" w:unhideWhenUsed="1"/>
    <w:lsdException w:name="Light Grid Accent 2" w:semiHidden="1" w:uiPriority="99" w:unhideWhenUsed="1"/>
    <w:lsdException w:name="Medium Shading 1 Accent 2" w:semiHidden="1" w:uiPriority="99" w:unhideWhenUsed="1"/>
    <w:lsdException w:name="Medium Shading 2 Accent 2" w:semiHidden="1" w:uiPriority="99" w:unhideWhenUsed="1"/>
    <w:lsdException w:name="Medium List 1 Accent 2" w:semiHidden="1" w:uiPriority="99" w:unhideWhenUsed="1"/>
    <w:lsdException w:name="Medium List 2 Accent 2" w:semiHidden="1" w:uiPriority="99" w:unhideWhenUsed="1"/>
    <w:lsdException w:name="Medium Grid 1 Accent 2" w:semiHidden="1" w:uiPriority="99" w:unhideWhenUsed="1"/>
    <w:lsdException w:name="Medium Grid 2 Accent 2" w:semiHidden="1" w:uiPriority="99" w:unhideWhenUsed="1"/>
    <w:lsdException w:name="Medium Grid 3 Accent 2" w:semiHidden="1" w:uiPriority="99" w:unhideWhenUsed="1"/>
    <w:lsdException w:name="Dark List Accent 2" w:semiHidden="1" w:uiPriority="99" w:unhideWhenUsed="1"/>
    <w:lsdException w:name="Colorful Shading Accent 2" w:semiHidden="1" w:uiPriority="99" w:unhideWhenUsed="1"/>
    <w:lsdException w:name="Colorful List Accent 2" w:semiHidden="1" w:uiPriority="99" w:unhideWhenUsed="1"/>
    <w:lsdException w:name="Colorful Grid Accent 2" w:semiHidden="1" w:uiPriority="99" w:unhideWhenUsed="1"/>
    <w:lsdException w:name="Light Shading Accent 3" w:semiHidden="1" w:uiPriority="99" w:unhideWhenUsed="1"/>
    <w:lsdException w:name="Light List Accent 3" w:semiHidden="1" w:uiPriority="99" w:unhideWhenUsed="1"/>
    <w:lsdException w:name="Light Grid Accent 3" w:semiHidden="1" w:uiPriority="99" w:unhideWhenUsed="1"/>
    <w:lsdException w:name="Medium Shading 1 Accent 3" w:semiHidden="1" w:uiPriority="99" w:unhideWhenUsed="1"/>
    <w:lsdException w:name="Medium Shading 2 Accent 3" w:semiHidden="1" w:uiPriority="99" w:unhideWhenUsed="1"/>
    <w:lsdException w:name="Medium List 1 Accent 3" w:semiHidden="1" w:uiPriority="99" w:unhideWhenUsed="1"/>
    <w:lsdException w:name="Medium List 2 Accent 3" w:semiHidden="1" w:uiPriority="99" w:unhideWhenUsed="1"/>
    <w:lsdException w:name="Medium Grid 1 Accent 3" w:semiHidden="1" w:uiPriority="99" w:unhideWhenUsed="1"/>
    <w:lsdException w:name="Medium Grid 2 Accent 3" w:semiHidden="1" w:uiPriority="99" w:unhideWhenUsed="1"/>
    <w:lsdException w:name="Medium Grid 3 Accent 3" w:semiHidden="1" w:uiPriority="99" w:unhideWhenUsed="1"/>
    <w:lsdException w:name="Dark List Accent 3" w:semiHidden="1" w:uiPriority="99" w:unhideWhenUsed="1"/>
    <w:lsdException w:name="Colorful Shading Accent 3" w:semiHidden="1" w:uiPriority="99" w:unhideWhenUsed="1"/>
    <w:lsdException w:name="Colorful List Accent 3" w:semiHidden="1" w:uiPriority="99" w:unhideWhenUsed="1"/>
    <w:lsdException w:name="Colorful Grid Accent 3" w:semiHidden="1" w:uiPriority="99" w:unhideWhenUsed="1"/>
    <w:lsdException w:name="Light Shading Accent 4" w:semiHidden="1" w:uiPriority="99" w:unhideWhenUsed="1"/>
    <w:lsdException w:name="Light List Accent 4" w:semiHidden="1" w:uiPriority="99" w:unhideWhenUsed="1"/>
    <w:lsdException w:name="Light Grid Accent 4" w:semiHidden="1" w:uiPriority="99" w:unhideWhenUsed="1"/>
    <w:lsdException w:name="Medium Shading 1 Accent 4" w:semiHidden="1" w:uiPriority="99" w:unhideWhenUsed="1"/>
    <w:lsdException w:name="Medium Shading 2 Accent 4" w:semiHidden="1" w:uiPriority="99" w:unhideWhenUsed="1"/>
    <w:lsdException w:name="Medium List 1 Accent 4" w:semiHidden="1" w:uiPriority="99" w:unhideWhenUsed="1"/>
    <w:lsdException w:name="Medium List 2 Accent 4" w:semiHidden="1" w:uiPriority="99" w:unhideWhenUsed="1"/>
    <w:lsdException w:name="Medium Grid 1 Accent 4" w:semiHidden="1" w:uiPriority="99" w:unhideWhenUsed="1"/>
    <w:lsdException w:name="Medium Grid 2 Accent 4" w:semiHidden="1" w:uiPriority="99" w:unhideWhenUsed="1"/>
    <w:lsdException w:name="Medium Grid 3 Accent 4" w:semiHidden="1" w:uiPriority="99" w:unhideWhenUsed="1"/>
    <w:lsdException w:name="Dark List Accent 4" w:semiHidden="1" w:uiPriority="99" w:unhideWhenUsed="1"/>
    <w:lsdException w:name="Colorful Shading Accent 4" w:semiHidden="1" w:uiPriority="99" w:unhideWhenUsed="1"/>
    <w:lsdException w:name="Colorful List Accent 4" w:semiHidden="1" w:uiPriority="99" w:unhideWhenUsed="1"/>
    <w:lsdException w:name="Colorful Grid Accent 4" w:semiHidden="1" w:uiPriority="99" w:unhideWhenUsed="1"/>
    <w:lsdException w:name="Light Shading Accent 5" w:semiHidden="1" w:uiPriority="99" w:unhideWhenUsed="1"/>
    <w:lsdException w:name="Light List Accent 5" w:semiHidden="1" w:uiPriority="99" w:unhideWhenUsed="1"/>
    <w:lsdException w:name="Light Grid Accent 5" w:semiHidden="1" w:uiPriority="99" w:unhideWhenUsed="1"/>
    <w:lsdException w:name="Medium Shading 1 Accent 5" w:semiHidden="1" w:uiPriority="99" w:unhideWhenUsed="1"/>
    <w:lsdException w:name="Medium Shading 2 Accent 5" w:semiHidden="1" w:uiPriority="99" w:unhideWhenUsed="1"/>
    <w:lsdException w:name="Medium List 1 Accent 5" w:semiHidden="1" w:uiPriority="99" w:unhideWhenUsed="1"/>
    <w:lsdException w:name="Medium List 2 Accent 5" w:semiHidden="1" w:uiPriority="99" w:unhideWhenUsed="1"/>
    <w:lsdException w:name="Medium Grid 1 Accent 5" w:semiHidden="1" w:uiPriority="99" w:unhideWhenUsed="1"/>
    <w:lsdException w:name="Medium Grid 2 Accent 5" w:semiHidden="1" w:uiPriority="99" w:unhideWhenUsed="1"/>
    <w:lsdException w:name="Medium Grid 3 Accent 5" w:semiHidden="1" w:uiPriority="99" w:unhideWhenUsed="1"/>
    <w:lsdException w:name="Dark List Accent 5" w:semiHidden="1" w:uiPriority="99" w:unhideWhenUsed="1"/>
    <w:lsdException w:name="Colorful Shading Accent 5" w:semiHidden="1" w:uiPriority="99" w:unhideWhenUsed="1"/>
    <w:lsdException w:name="Colorful List Accent 5" w:semiHidden="1" w:uiPriority="99" w:unhideWhenUsed="1"/>
    <w:lsdException w:name="Colorful Grid Accent 5" w:semiHidden="1" w:uiPriority="99" w:unhideWhenUsed="1"/>
    <w:lsdException w:name="Light Shading Accent 6" w:semiHidden="1" w:uiPriority="99" w:unhideWhenUsed="1"/>
    <w:lsdException w:name="Light List Accent 6" w:semiHidden="1" w:uiPriority="99" w:unhideWhenUsed="1"/>
    <w:lsdException w:name="Light Grid Accent 6" w:semiHidden="1" w:uiPriority="99" w:unhideWhenUsed="1"/>
    <w:lsdException w:name="Medium Shading 1 Accent 6" w:semiHidden="1" w:uiPriority="99" w:unhideWhenUsed="1"/>
    <w:lsdException w:name="Medium Shading 2 Accent 6" w:semiHidden="1" w:uiPriority="99" w:unhideWhenUsed="1"/>
    <w:lsdException w:name="Medium List 1 Accent 6" w:semiHidden="1" w:uiPriority="99" w:unhideWhenUsed="1"/>
    <w:lsdException w:name="Medium List 2 Accent 6" w:semiHidden="1" w:uiPriority="99" w:unhideWhenUsed="1"/>
    <w:lsdException w:name="Medium Grid 1 Accent 6" w:semiHidden="1" w:uiPriority="99" w:unhideWhenUsed="1"/>
    <w:lsdException w:name="Medium Grid 2 Accent 6" w:semiHidden="1" w:uiPriority="99" w:unhideWhenUsed="1"/>
    <w:lsdException w:name="Medium Grid 3 Accent 6" w:semiHidden="1" w:uiPriority="99" w:unhideWhenUsed="1"/>
    <w:lsdException w:name="Dark List Accent 6" w:semiHidden="1" w:uiPriority="99" w:unhideWhenUsed="1"/>
    <w:lsdException w:name="Colorful Shading Accent 6" w:semiHidden="1" w:uiPriority="99" w:unhideWhenUsed="1"/>
    <w:lsdException w:name="Colorful List Accent 6" w:semiHidden="1" w:uiPriority="99" w:unhideWhenUsed="1"/>
    <w:lsdException w:name="Colorful Grid Accent 6" w:semiHidden="1" w:uiPriority="99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153"/>
        <w:tab w:val="right" w:pos="8306"/>
      </w:tabs>
    </w:pPr>
  </w:style>
  <w:style w:type="paragraph" w:styleId="a4">
    <w:name w:val="footer"/>
    <w:basedOn w:val="a"/>
    <w:pPr>
      <w:tabs>
        <w:tab w:val="center" w:pos="4153"/>
        <w:tab w:val="right" w:pos="8306"/>
      </w:tabs>
    </w:pPr>
  </w:style>
  <w:style w:type="table" w:styleId="a5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99"/>
    <w:unhideWhenUsed/>
    <w:qFormat/>
    <w:pPr>
      <w:ind w:left="708"/>
    </w:pPr>
  </w:style>
  <w:style w:type="paragraph" w:styleId="a7">
    <w:name w:val="Balloon Text"/>
    <w:basedOn w:val="a"/>
    <w:link w:val="a8"/>
    <w:rsid w:val="00304C5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304C54"/>
    <w:rPr>
      <w:rFonts w:ascii="Tahoma" w:hAnsi="Tahoma" w:cs="Tahoma"/>
      <w:sz w:val="16"/>
      <w:szCs w:val="16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366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2</Pages>
  <Words>359</Words>
  <Characters>2753</Characters>
  <Application>Microsoft Office Word</Application>
  <DocSecurity>0</DocSecurity>
  <Lines>22</Lines>
  <Paragraphs>6</Paragraphs>
  <ScaleCrop>false</ScaleCrop>
  <Company/>
  <LinksUpToDate>false</LinksUpToDate>
  <CharactersWithSpaces>3106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Ващенко Юлия Александровна</cp:lastModifiedBy>
  <cp:revision>2</cp:revision>
  <cp:lastPrinted>2025-10-08T14:02:00Z</cp:lastPrinted>
  <dcterms:created xsi:type="dcterms:W3CDTF">2025-10-08T11:53:00Z</dcterms:created>
  <dcterms:modified xsi:type="dcterms:W3CDTF">2025-10-20T05:46:00Z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1049-11.1.0.11723</vt:lpwstr>
  </property>
</Properties>
</file>